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A0B63" w14:textId="77777777" w:rsidR="00311318" w:rsidRDefault="00311318" w:rsidP="00311318">
      <w:pPr>
        <w:jc w:val="center"/>
        <w:rPr>
          <w:b/>
          <w:sz w:val="32"/>
          <w:szCs w:val="32"/>
        </w:rPr>
      </w:pPr>
      <w:r>
        <w:rPr>
          <w:b/>
          <w:sz w:val="32"/>
          <w:szCs w:val="32"/>
        </w:rPr>
        <w:t>Summer Reading Assignment</w:t>
      </w:r>
      <w:r w:rsidRPr="00311318">
        <w:rPr>
          <w:b/>
          <w:sz w:val="32"/>
          <w:szCs w:val="32"/>
        </w:rPr>
        <w:t xml:space="preserve"> </w:t>
      </w:r>
    </w:p>
    <w:p w14:paraId="6653CA9A" w14:textId="1D8D6047" w:rsidR="00311318" w:rsidRDefault="00B905B8" w:rsidP="000E4E79">
      <w:pPr>
        <w:jc w:val="center"/>
        <w:rPr>
          <w:b/>
          <w:sz w:val="32"/>
          <w:szCs w:val="32"/>
        </w:rPr>
      </w:pPr>
      <w:r w:rsidRPr="00311318">
        <w:rPr>
          <w:b/>
          <w:sz w:val="32"/>
          <w:szCs w:val="32"/>
        </w:rPr>
        <w:t>Incomi</w:t>
      </w:r>
      <w:r w:rsidR="00005977" w:rsidRPr="00311318">
        <w:rPr>
          <w:b/>
          <w:sz w:val="32"/>
          <w:szCs w:val="32"/>
        </w:rPr>
        <w:t>ng English II Honor</w:t>
      </w:r>
      <w:r w:rsidR="000E4E79">
        <w:rPr>
          <w:b/>
          <w:sz w:val="32"/>
          <w:szCs w:val="32"/>
        </w:rPr>
        <w:t>s</w:t>
      </w:r>
      <w:r w:rsidR="009B6FB2">
        <w:rPr>
          <w:b/>
          <w:sz w:val="32"/>
          <w:szCs w:val="32"/>
        </w:rPr>
        <w:t>: Grade 10</w:t>
      </w:r>
    </w:p>
    <w:p w14:paraId="379056AE" w14:textId="77777777" w:rsidR="00A608E3" w:rsidRPr="00311318" w:rsidRDefault="00A608E3" w:rsidP="007F4539">
      <w:pPr>
        <w:rPr>
          <w:b/>
          <w:sz w:val="32"/>
          <w:szCs w:val="32"/>
        </w:rPr>
      </w:pPr>
    </w:p>
    <w:tbl>
      <w:tblPr>
        <w:tblW w:w="553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8301"/>
      </w:tblGrid>
      <w:tr w:rsidR="002F5D70" w:rsidRPr="00311318" w14:paraId="34A03116" w14:textId="77777777" w:rsidTr="00712559">
        <w:trPr>
          <w:trHeight w:val="782"/>
        </w:trPr>
        <w:tc>
          <w:tcPr>
            <w:tcW w:w="688" w:type="pct"/>
            <w:vAlign w:val="center"/>
          </w:tcPr>
          <w:p w14:paraId="375A17CB" w14:textId="77777777" w:rsidR="002F5D70" w:rsidRPr="00311318" w:rsidRDefault="002F5D70" w:rsidP="002F5D70">
            <w:pPr>
              <w:jc w:val="center"/>
              <w:rPr>
                <w:b/>
                <w:bCs/>
              </w:rPr>
            </w:pPr>
            <w:r w:rsidRPr="00311318">
              <w:rPr>
                <w:b/>
                <w:bCs/>
              </w:rPr>
              <w:t>Summer</w:t>
            </w:r>
          </w:p>
          <w:p w14:paraId="164FA4A2" w14:textId="77777777" w:rsidR="002F5D70" w:rsidRPr="00311318" w:rsidRDefault="002F5D70" w:rsidP="002F5D70">
            <w:pPr>
              <w:jc w:val="center"/>
              <w:rPr>
                <w:b/>
                <w:bCs/>
              </w:rPr>
            </w:pPr>
            <w:r w:rsidRPr="00311318">
              <w:rPr>
                <w:b/>
                <w:bCs/>
              </w:rPr>
              <w:t>Reading</w:t>
            </w:r>
          </w:p>
          <w:p w14:paraId="086BA52F" w14:textId="77777777" w:rsidR="002F5D70" w:rsidRPr="00311318" w:rsidRDefault="002F5D70" w:rsidP="002F5D70">
            <w:pPr>
              <w:jc w:val="center"/>
              <w:rPr>
                <w:b/>
                <w:bCs/>
              </w:rPr>
            </w:pPr>
            <w:r w:rsidRPr="00311318">
              <w:rPr>
                <w:b/>
                <w:bCs/>
              </w:rPr>
              <w:t>Title</w:t>
            </w:r>
          </w:p>
        </w:tc>
        <w:tc>
          <w:tcPr>
            <w:tcW w:w="4312" w:type="pct"/>
          </w:tcPr>
          <w:p w14:paraId="24ACB6BF" w14:textId="77777777" w:rsidR="0026120B" w:rsidRPr="00311318" w:rsidRDefault="0026120B" w:rsidP="0026120B">
            <w:pPr>
              <w:rPr>
                <w:b/>
                <w:i/>
                <w:iCs/>
              </w:rPr>
            </w:pPr>
          </w:p>
          <w:p w14:paraId="10EB797B" w14:textId="77777777" w:rsidR="002F5D70" w:rsidRPr="00F27D45" w:rsidRDefault="00E477DF" w:rsidP="0026120B">
            <w:pPr>
              <w:rPr>
                <w:bCs/>
              </w:rPr>
            </w:pPr>
            <w:r w:rsidRPr="00F27D45">
              <w:rPr>
                <w:bCs/>
                <w:i/>
                <w:iCs/>
              </w:rPr>
              <w:t xml:space="preserve">Dandelion Wine </w:t>
            </w:r>
            <w:r w:rsidRPr="00F27D45">
              <w:rPr>
                <w:bCs/>
              </w:rPr>
              <w:t xml:space="preserve">by Ray </w:t>
            </w:r>
            <w:r w:rsidR="000E4E79" w:rsidRPr="00F27D45">
              <w:rPr>
                <w:bCs/>
              </w:rPr>
              <w:t>Bradbury</w:t>
            </w:r>
            <w:r w:rsidR="002F5D70" w:rsidRPr="00F27D45">
              <w:rPr>
                <w:bCs/>
              </w:rPr>
              <w:t xml:space="preserve"> </w:t>
            </w:r>
          </w:p>
        </w:tc>
      </w:tr>
      <w:tr w:rsidR="002F5D70" w:rsidRPr="00311318" w14:paraId="3E599F0E" w14:textId="77777777" w:rsidTr="00712559">
        <w:tc>
          <w:tcPr>
            <w:tcW w:w="688" w:type="pct"/>
            <w:vAlign w:val="center"/>
          </w:tcPr>
          <w:p w14:paraId="0087E4D3" w14:textId="77777777" w:rsidR="002F5D70" w:rsidRPr="00311318" w:rsidRDefault="002F5D70" w:rsidP="002F5D70">
            <w:pPr>
              <w:jc w:val="center"/>
              <w:rPr>
                <w:b/>
              </w:rPr>
            </w:pPr>
            <w:r w:rsidRPr="00311318">
              <w:rPr>
                <w:b/>
              </w:rPr>
              <w:t>Assignments</w:t>
            </w:r>
          </w:p>
        </w:tc>
        <w:tc>
          <w:tcPr>
            <w:tcW w:w="4312" w:type="pct"/>
          </w:tcPr>
          <w:p w14:paraId="78621F3B" w14:textId="77777777" w:rsidR="000E4E79" w:rsidRDefault="000E4E79" w:rsidP="00C1046C">
            <w:pPr>
              <w:pStyle w:val="ListParagraph"/>
              <w:spacing w:after="160" w:line="259" w:lineRule="auto"/>
              <w:ind w:left="0"/>
              <w:contextualSpacing/>
            </w:pPr>
          </w:p>
          <w:p w14:paraId="67551D8F" w14:textId="686A7544" w:rsidR="00B54A15" w:rsidRDefault="00E477DF" w:rsidP="00B54A15">
            <w:pPr>
              <w:pStyle w:val="ListParagraph"/>
              <w:numPr>
                <w:ilvl w:val="0"/>
                <w:numId w:val="6"/>
              </w:numPr>
              <w:contextualSpacing/>
            </w:pPr>
            <w:r w:rsidRPr="00977AC4">
              <w:t>Read the nove</w:t>
            </w:r>
            <w:r w:rsidR="00DB37AE">
              <w:t>l</w:t>
            </w:r>
            <w:r w:rsidRPr="00977AC4">
              <w:t xml:space="preserve"> </w:t>
            </w:r>
            <w:r w:rsidRPr="00977AC4">
              <w:rPr>
                <w:i/>
                <w:iCs/>
              </w:rPr>
              <w:t>Dandelion Wine</w:t>
            </w:r>
            <w:r w:rsidRPr="00977AC4">
              <w:t xml:space="preserve"> by Ray Bradbury (1957)</w:t>
            </w:r>
            <w:r w:rsidR="00DB37AE">
              <w:t>.</w:t>
            </w:r>
          </w:p>
          <w:p w14:paraId="475BD762" w14:textId="77777777" w:rsidR="00B54A15" w:rsidRDefault="00B54A15" w:rsidP="00B54A15">
            <w:pPr>
              <w:pStyle w:val="ListParagraph"/>
              <w:ind w:left="360"/>
              <w:contextualSpacing/>
            </w:pPr>
          </w:p>
          <w:p w14:paraId="29629BAD" w14:textId="77777777" w:rsidR="00E477DF" w:rsidRDefault="00E477DF" w:rsidP="00B54A15">
            <w:pPr>
              <w:pStyle w:val="ListParagraph"/>
              <w:numPr>
                <w:ilvl w:val="0"/>
                <w:numId w:val="6"/>
              </w:numPr>
              <w:contextualSpacing/>
            </w:pPr>
            <w:r w:rsidRPr="00977AC4">
              <w:t xml:space="preserve">There are three “potential essay questions” that we would like you to consider as you read: </w:t>
            </w:r>
          </w:p>
          <w:p w14:paraId="46FB03DB" w14:textId="77777777" w:rsidR="00B54A15" w:rsidRDefault="00B54A15" w:rsidP="00B54A15">
            <w:pPr>
              <w:pStyle w:val="ListParagraph"/>
            </w:pPr>
          </w:p>
          <w:p w14:paraId="26CFB164" w14:textId="77777777" w:rsidR="00B54A15" w:rsidRDefault="00E477DF" w:rsidP="00B54A15">
            <w:pPr>
              <w:pStyle w:val="ListParagraph"/>
              <w:numPr>
                <w:ilvl w:val="1"/>
                <w:numId w:val="6"/>
              </w:numPr>
              <w:contextualSpacing/>
            </w:pPr>
            <w:r w:rsidRPr="00977AC4">
              <w:t xml:space="preserve">Douglas has an epiphany almost immediately: “I’m alive.” As the novel progresses, however, Douglas begins to grapple with </w:t>
            </w:r>
            <w:r w:rsidRPr="00B54A15">
              <w:rPr>
                <w:b/>
                <w:bCs/>
              </w:rPr>
              <w:t>mortality</w:t>
            </w:r>
            <w:r w:rsidRPr="00977AC4">
              <w:t>. Is the novel a celebration of life or a rumination on death?</w:t>
            </w:r>
          </w:p>
          <w:p w14:paraId="08D51216" w14:textId="77777777" w:rsidR="00B54A15" w:rsidRDefault="00B54A15" w:rsidP="00B54A15">
            <w:pPr>
              <w:pStyle w:val="ListParagraph"/>
              <w:ind w:left="1080"/>
              <w:contextualSpacing/>
            </w:pPr>
          </w:p>
          <w:p w14:paraId="712397C7" w14:textId="77777777" w:rsidR="00B54A15" w:rsidRDefault="00E477DF" w:rsidP="00B54A15">
            <w:pPr>
              <w:pStyle w:val="ListParagraph"/>
              <w:numPr>
                <w:ilvl w:val="1"/>
                <w:numId w:val="6"/>
              </w:numPr>
              <w:contextualSpacing/>
            </w:pPr>
            <w:r w:rsidRPr="00977AC4">
              <w:t xml:space="preserve">What view of </w:t>
            </w:r>
            <w:r w:rsidRPr="00B54A15">
              <w:rPr>
                <w:b/>
                <w:bCs/>
              </w:rPr>
              <w:t>technology</w:t>
            </w:r>
            <w:r w:rsidRPr="00977AC4">
              <w:t xml:space="preserve"> does the author express?</w:t>
            </w:r>
          </w:p>
          <w:p w14:paraId="7D829990" w14:textId="77777777" w:rsidR="00B54A15" w:rsidRDefault="00B54A15" w:rsidP="00B54A15">
            <w:pPr>
              <w:pStyle w:val="ListParagraph"/>
            </w:pPr>
          </w:p>
          <w:p w14:paraId="164A1549" w14:textId="77777777" w:rsidR="00E477DF" w:rsidRPr="00977AC4" w:rsidRDefault="00E477DF" w:rsidP="00B54A15">
            <w:pPr>
              <w:pStyle w:val="ListParagraph"/>
              <w:numPr>
                <w:ilvl w:val="1"/>
                <w:numId w:val="6"/>
              </w:numPr>
              <w:contextualSpacing/>
            </w:pPr>
            <w:r w:rsidRPr="00977AC4">
              <w:t xml:space="preserve">Based upon the specific experiences of the characters in the novel, how would the author define </w:t>
            </w:r>
            <w:r w:rsidRPr="00B54A15">
              <w:rPr>
                <w:b/>
                <w:bCs/>
              </w:rPr>
              <w:t>happiness</w:t>
            </w:r>
            <w:r w:rsidRPr="00977AC4">
              <w:t xml:space="preserve">? </w:t>
            </w:r>
          </w:p>
          <w:p w14:paraId="331F619E" w14:textId="77777777" w:rsidR="00E477DF" w:rsidRPr="00977AC4" w:rsidRDefault="00E477DF" w:rsidP="00B54A15">
            <w:pPr>
              <w:pStyle w:val="ListParagraph"/>
              <w:ind w:left="0"/>
              <w:contextualSpacing/>
            </w:pPr>
          </w:p>
          <w:p w14:paraId="55F0CAE8" w14:textId="77777777" w:rsidR="00E477DF" w:rsidRPr="00977AC4" w:rsidRDefault="000E4E79" w:rsidP="00DB37AE">
            <w:pPr>
              <w:pStyle w:val="ListParagraph"/>
              <w:ind w:left="0"/>
              <w:contextualSpacing/>
            </w:pPr>
            <w:r w:rsidRPr="000E4E79">
              <w:rPr>
                <w:b/>
                <w:bCs/>
              </w:rPr>
              <w:t>PART</w:t>
            </w:r>
            <w:r w:rsidR="00E477DF" w:rsidRPr="000E4E79">
              <w:rPr>
                <w:b/>
                <w:bCs/>
              </w:rPr>
              <w:t xml:space="preserve"> I</w:t>
            </w:r>
            <w:r w:rsidR="00E477DF" w:rsidRPr="00977AC4">
              <w:t xml:space="preserve">: To prepare for this potential essay, we are asking you to track how these ideas: </w:t>
            </w:r>
            <w:r w:rsidR="00E477DF" w:rsidRPr="00977AC4">
              <w:rPr>
                <w:b/>
                <w:bCs/>
              </w:rPr>
              <w:t>mortality, technology, and happiness</w:t>
            </w:r>
            <w:r w:rsidR="00E477DF" w:rsidRPr="00977AC4">
              <w:t xml:space="preserve">, appear in the novel. </w:t>
            </w:r>
            <w:r w:rsidR="00E477DF" w:rsidRPr="00977AC4">
              <w:rPr>
                <w:b/>
                <w:bCs/>
                <w:i/>
                <w:iCs/>
              </w:rPr>
              <w:t>Annotate the text as your read.</w:t>
            </w:r>
            <w:r w:rsidR="00E477DF" w:rsidRPr="00977AC4">
              <w:t xml:space="preserve"> Remember, when you annotate, you highlight/underline and make note of the important details that stand out regarding these topics. A suggestion: use different color highlights or underlines for each idea: mortality, technology, and happiness. </w:t>
            </w:r>
          </w:p>
          <w:p w14:paraId="11A4FE53" w14:textId="77777777" w:rsidR="00E477DF" w:rsidRDefault="00E477DF" w:rsidP="00B54A15">
            <w:pPr>
              <w:ind w:left="720"/>
              <w:contextualSpacing/>
            </w:pPr>
          </w:p>
          <w:p w14:paraId="01BD7A0B" w14:textId="77777777" w:rsidR="000E4E79" w:rsidRDefault="000E4E79" w:rsidP="000B7A40">
            <w:pPr>
              <w:contextualSpacing/>
            </w:pPr>
            <w:r w:rsidRPr="000E4E79">
              <w:rPr>
                <w:b/>
                <w:bCs/>
              </w:rPr>
              <w:t>PART</w:t>
            </w:r>
            <w:r w:rsidR="00E477DF" w:rsidRPr="000E4E79">
              <w:rPr>
                <w:b/>
                <w:bCs/>
              </w:rPr>
              <w:t xml:space="preserve"> II:</w:t>
            </w:r>
            <w:r w:rsidR="00E477DF" w:rsidRPr="00977AC4">
              <w:t xml:space="preserve"> With those annotations, please make note of at least one essay idea for each chapter. Basically, while you read, look for everything you can find. When you prepare the chart (see below), select the best example from each chapter. For example, note one event in Chapter 1 that relates to happiness, one event in Chapter 2 that relates to mortality, etc.</w:t>
            </w:r>
          </w:p>
          <w:p w14:paraId="5CFF9AD6" w14:textId="77777777" w:rsidR="000E4E79" w:rsidRDefault="000E4E79" w:rsidP="00B54A15">
            <w:pPr>
              <w:contextualSpacing/>
            </w:pPr>
          </w:p>
          <w:p w14:paraId="54E3EF57" w14:textId="77777777" w:rsidR="00E477DF" w:rsidRDefault="00E477DF" w:rsidP="000B7A40">
            <w:pPr>
              <w:contextualSpacing/>
            </w:pPr>
            <w:r w:rsidRPr="00977AC4">
              <w:t>Suggestion: Do this as a chart</w:t>
            </w:r>
          </w:p>
          <w:p w14:paraId="4761C727" w14:textId="77777777" w:rsidR="000E4E79" w:rsidRPr="00977AC4" w:rsidRDefault="000E4E79" w:rsidP="00B54A15">
            <w:pPr>
              <w:contextualSpacing/>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379"/>
              <w:gridCol w:w="2325"/>
            </w:tblGrid>
            <w:tr w:rsidR="00E477DF" w:rsidRPr="00977AC4" w14:paraId="34DDBB21" w14:textId="77777777" w:rsidTr="0099274D">
              <w:tc>
                <w:tcPr>
                  <w:tcW w:w="2291" w:type="dxa"/>
                  <w:shd w:val="clear" w:color="auto" w:fill="auto"/>
                </w:tcPr>
                <w:p w14:paraId="0D220840" w14:textId="77777777" w:rsidR="00E477DF" w:rsidRPr="0099274D" w:rsidRDefault="00E477DF" w:rsidP="00B54A15">
                  <w:pPr>
                    <w:contextualSpacing/>
                    <w:jc w:val="center"/>
                    <w:rPr>
                      <w:rFonts w:eastAsia="Calibri"/>
                      <w:sz w:val="22"/>
                      <w:szCs w:val="22"/>
                    </w:rPr>
                  </w:pPr>
                  <w:r w:rsidRPr="0099274D">
                    <w:rPr>
                      <w:rFonts w:eastAsia="Calibri"/>
                      <w:sz w:val="22"/>
                      <w:szCs w:val="22"/>
                    </w:rPr>
                    <w:t>Mortality</w:t>
                  </w:r>
                </w:p>
              </w:tc>
              <w:tc>
                <w:tcPr>
                  <w:tcW w:w="2379" w:type="dxa"/>
                  <w:shd w:val="clear" w:color="auto" w:fill="auto"/>
                </w:tcPr>
                <w:p w14:paraId="6DA333FF" w14:textId="77777777" w:rsidR="00E477DF" w:rsidRPr="0099274D" w:rsidRDefault="00E477DF" w:rsidP="00B54A15">
                  <w:pPr>
                    <w:contextualSpacing/>
                    <w:jc w:val="center"/>
                    <w:rPr>
                      <w:rFonts w:eastAsia="Calibri"/>
                      <w:sz w:val="22"/>
                      <w:szCs w:val="22"/>
                    </w:rPr>
                  </w:pPr>
                  <w:r w:rsidRPr="0099274D">
                    <w:rPr>
                      <w:rFonts w:eastAsia="Calibri"/>
                      <w:sz w:val="22"/>
                      <w:szCs w:val="22"/>
                    </w:rPr>
                    <w:t>Technology</w:t>
                  </w:r>
                </w:p>
              </w:tc>
              <w:tc>
                <w:tcPr>
                  <w:tcW w:w="2325" w:type="dxa"/>
                  <w:shd w:val="clear" w:color="auto" w:fill="auto"/>
                </w:tcPr>
                <w:p w14:paraId="290EB90C" w14:textId="77777777" w:rsidR="00E477DF" w:rsidRPr="0099274D" w:rsidRDefault="00E477DF" w:rsidP="00B54A15">
                  <w:pPr>
                    <w:contextualSpacing/>
                    <w:jc w:val="center"/>
                    <w:rPr>
                      <w:rFonts w:eastAsia="Calibri"/>
                      <w:sz w:val="22"/>
                      <w:szCs w:val="22"/>
                    </w:rPr>
                  </w:pPr>
                  <w:r w:rsidRPr="0099274D">
                    <w:rPr>
                      <w:rFonts w:eastAsia="Calibri"/>
                      <w:sz w:val="22"/>
                      <w:szCs w:val="22"/>
                    </w:rPr>
                    <w:t>Happiness</w:t>
                  </w:r>
                </w:p>
              </w:tc>
            </w:tr>
            <w:tr w:rsidR="00E477DF" w:rsidRPr="00977AC4" w14:paraId="3425ACFF" w14:textId="77777777" w:rsidTr="0099274D">
              <w:tc>
                <w:tcPr>
                  <w:tcW w:w="2291" w:type="dxa"/>
                  <w:shd w:val="clear" w:color="auto" w:fill="auto"/>
                </w:tcPr>
                <w:p w14:paraId="3960BC8D" w14:textId="77777777" w:rsidR="00E477DF" w:rsidRPr="0099274D" w:rsidRDefault="00E477DF" w:rsidP="00B54A15">
                  <w:pPr>
                    <w:contextualSpacing/>
                    <w:rPr>
                      <w:rFonts w:eastAsia="Calibri"/>
                      <w:sz w:val="22"/>
                      <w:szCs w:val="22"/>
                    </w:rPr>
                  </w:pPr>
                </w:p>
                <w:p w14:paraId="4F2E45B6" w14:textId="77777777" w:rsidR="000E4E79" w:rsidRDefault="000E4E79" w:rsidP="00B54A15">
                  <w:pPr>
                    <w:contextualSpacing/>
                    <w:rPr>
                      <w:rFonts w:eastAsia="Calibri"/>
                      <w:sz w:val="22"/>
                      <w:szCs w:val="22"/>
                    </w:rPr>
                  </w:pPr>
                </w:p>
                <w:p w14:paraId="3D3544D0" w14:textId="77777777" w:rsidR="00A608E3" w:rsidRDefault="00A608E3" w:rsidP="00B54A15">
                  <w:pPr>
                    <w:contextualSpacing/>
                    <w:rPr>
                      <w:rFonts w:eastAsia="Calibri"/>
                      <w:sz w:val="22"/>
                      <w:szCs w:val="22"/>
                    </w:rPr>
                  </w:pPr>
                </w:p>
                <w:p w14:paraId="3F9DB668" w14:textId="77777777" w:rsidR="00A608E3" w:rsidRDefault="00A608E3" w:rsidP="00B54A15">
                  <w:pPr>
                    <w:contextualSpacing/>
                    <w:rPr>
                      <w:rFonts w:eastAsia="Calibri"/>
                      <w:sz w:val="22"/>
                      <w:szCs w:val="22"/>
                    </w:rPr>
                  </w:pPr>
                </w:p>
                <w:p w14:paraId="206B7B44" w14:textId="77777777" w:rsidR="00A608E3" w:rsidRDefault="00A608E3" w:rsidP="00B54A15">
                  <w:pPr>
                    <w:contextualSpacing/>
                    <w:rPr>
                      <w:rFonts w:eastAsia="Calibri"/>
                      <w:sz w:val="22"/>
                      <w:szCs w:val="22"/>
                    </w:rPr>
                  </w:pPr>
                </w:p>
                <w:p w14:paraId="56649E1E" w14:textId="77777777" w:rsidR="00A608E3" w:rsidRPr="0099274D" w:rsidRDefault="00A608E3" w:rsidP="00B54A15">
                  <w:pPr>
                    <w:contextualSpacing/>
                    <w:rPr>
                      <w:rFonts w:eastAsia="Calibri"/>
                      <w:sz w:val="22"/>
                      <w:szCs w:val="22"/>
                    </w:rPr>
                  </w:pPr>
                </w:p>
                <w:p w14:paraId="6D12CA80" w14:textId="77777777" w:rsidR="000E4E79" w:rsidRPr="0099274D" w:rsidRDefault="000E4E79" w:rsidP="00B54A15">
                  <w:pPr>
                    <w:contextualSpacing/>
                    <w:rPr>
                      <w:rFonts w:eastAsia="Calibri"/>
                      <w:sz w:val="22"/>
                      <w:szCs w:val="22"/>
                    </w:rPr>
                  </w:pPr>
                </w:p>
              </w:tc>
              <w:tc>
                <w:tcPr>
                  <w:tcW w:w="2379" w:type="dxa"/>
                  <w:shd w:val="clear" w:color="auto" w:fill="auto"/>
                </w:tcPr>
                <w:p w14:paraId="04EF7608" w14:textId="77777777" w:rsidR="00E477DF" w:rsidRPr="0099274D" w:rsidRDefault="00E477DF" w:rsidP="00B54A15">
                  <w:pPr>
                    <w:contextualSpacing/>
                    <w:rPr>
                      <w:rFonts w:eastAsia="Calibri"/>
                      <w:sz w:val="22"/>
                      <w:szCs w:val="22"/>
                    </w:rPr>
                  </w:pPr>
                </w:p>
              </w:tc>
              <w:tc>
                <w:tcPr>
                  <w:tcW w:w="2325" w:type="dxa"/>
                  <w:shd w:val="clear" w:color="auto" w:fill="auto"/>
                </w:tcPr>
                <w:p w14:paraId="718FC92D" w14:textId="77777777" w:rsidR="00E477DF" w:rsidRPr="0099274D" w:rsidRDefault="00E477DF" w:rsidP="00B54A15">
                  <w:pPr>
                    <w:contextualSpacing/>
                    <w:rPr>
                      <w:rFonts w:eastAsia="Calibri"/>
                      <w:sz w:val="22"/>
                      <w:szCs w:val="22"/>
                    </w:rPr>
                  </w:pPr>
                </w:p>
              </w:tc>
            </w:tr>
          </w:tbl>
          <w:p w14:paraId="246A90F9" w14:textId="77777777" w:rsidR="00E477DF" w:rsidRDefault="00E477DF" w:rsidP="00B54A15">
            <w:pPr>
              <w:pStyle w:val="ListParagraph"/>
              <w:ind w:left="0"/>
              <w:contextualSpacing/>
            </w:pPr>
          </w:p>
          <w:p w14:paraId="27486E3C" w14:textId="77777777" w:rsidR="00A608E3" w:rsidRDefault="00A608E3" w:rsidP="00B54A15">
            <w:pPr>
              <w:pStyle w:val="ListParagraph"/>
              <w:ind w:left="0"/>
              <w:contextualSpacing/>
            </w:pPr>
          </w:p>
          <w:p w14:paraId="20B9BC1B" w14:textId="77777777" w:rsidR="007F4539" w:rsidRDefault="007F4539" w:rsidP="00B54A15">
            <w:pPr>
              <w:pStyle w:val="ListParagraph"/>
              <w:ind w:left="0"/>
              <w:contextualSpacing/>
            </w:pPr>
          </w:p>
          <w:p w14:paraId="10721627" w14:textId="77777777" w:rsidR="00A608E3" w:rsidRPr="00977AC4" w:rsidRDefault="00A608E3" w:rsidP="00B54A15">
            <w:pPr>
              <w:pStyle w:val="ListParagraph"/>
              <w:ind w:left="0"/>
              <w:contextualSpacing/>
            </w:pPr>
          </w:p>
          <w:p w14:paraId="03C88E71" w14:textId="77777777" w:rsidR="00B54A15" w:rsidRDefault="00E477DF" w:rsidP="00B54A15">
            <w:pPr>
              <w:pStyle w:val="ListParagraph"/>
              <w:numPr>
                <w:ilvl w:val="0"/>
                <w:numId w:val="6"/>
              </w:numPr>
              <w:contextualSpacing/>
            </w:pPr>
            <w:r w:rsidRPr="00977AC4">
              <w:lastRenderedPageBreak/>
              <w:t>“Wow” Passage: At some point, a passage in the book should have made you say “WOW!” (You may have even said it aloud.) What is one event that had you thinking that? You need to include:</w:t>
            </w:r>
          </w:p>
          <w:p w14:paraId="400D4856" w14:textId="77777777" w:rsidR="00B54A15" w:rsidRDefault="00B54A15" w:rsidP="00B54A15">
            <w:pPr>
              <w:pStyle w:val="ListParagraph"/>
              <w:ind w:left="360"/>
              <w:contextualSpacing/>
            </w:pPr>
          </w:p>
          <w:p w14:paraId="589CE96D" w14:textId="77777777" w:rsidR="00B54A15" w:rsidRDefault="00E477DF" w:rsidP="00B54A15">
            <w:pPr>
              <w:pStyle w:val="ListParagraph"/>
              <w:numPr>
                <w:ilvl w:val="1"/>
                <w:numId w:val="6"/>
              </w:numPr>
              <w:contextualSpacing/>
            </w:pPr>
            <w:r w:rsidRPr="00977AC4">
              <w:t xml:space="preserve">A reproduction of the passage (with page numbers). It is a good idea to copy this at the beginning so you can refer to the specific passage. By copy, we mean either copied-and-pasted or typed out. </w:t>
            </w:r>
          </w:p>
          <w:p w14:paraId="16B3E0CD" w14:textId="77777777" w:rsidR="00B54A15" w:rsidRDefault="00B54A15" w:rsidP="00B54A15">
            <w:pPr>
              <w:pStyle w:val="ListParagraph"/>
              <w:ind w:left="1080"/>
              <w:contextualSpacing/>
            </w:pPr>
          </w:p>
          <w:p w14:paraId="0DC3E906" w14:textId="77777777" w:rsidR="00B54A15" w:rsidRDefault="00E477DF" w:rsidP="00B54A15">
            <w:pPr>
              <w:pStyle w:val="ListParagraph"/>
              <w:numPr>
                <w:ilvl w:val="1"/>
                <w:numId w:val="6"/>
              </w:numPr>
              <w:contextualSpacing/>
            </w:pPr>
            <w:r w:rsidRPr="00977AC4">
              <w:t>A brief discussion of context: where does it fit into the novel and how?</w:t>
            </w:r>
          </w:p>
          <w:p w14:paraId="2FCF48C6" w14:textId="77777777" w:rsidR="00A608E3" w:rsidRDefault="00A608E3" w:rsidP="00A608E3">
            <w:pPr>
              <w:pStyle w:val="ListParagraph"/>
              <w:ind w:left="0"/>
              <w:contextualSpacing/>
            </w:pPr>
          </w:p>
          <w:p w14:paraId="3E27933F" w14:textId="77777777" w:rsidR="00B54A15" w:rsidRDefault="00E477DF" w:rsidP="00B54A15">
            <w:pPr>
              <w:pStyle w:val="ListParagraph"/>
              <w:numPr>
                <w:ilvl w:val="1"/>
                <w:numId w:val="6"/>
              </w:numPr>
              <w:contextualSpacing/>
            </w:pPr>
            <w:r w:rsidRPr="00977AC4">
              <w:t>A brief discussion of why this passage spoke to you, in general terms. (Think one or two sentences.)</w:t>
            </w:r>
          </w:p>
          <w:p w14:paraId="0F489E06" w14:textId="77777777" w:rsidR="00A608E3" w:rsidRDefault="00A608E3" w:rsidP="00A608E3">
            <w:pPr>
              <w:pStyle w:val="ListParagraph"/>
              <w:ind w:left="0"/>
              <w:contextualSpacing/>
            </w:pPr>
          </w:p>
          <w:p w14:paraId="6FE30041" w14:textId="77777777" w:rsidR="00FC69C7" w:rsidRDefault="00E477DF" w:rsidP="00B54A15">
            <w:pPr>
              <w:pStyle w:val="ListParagraph"/>
              <w:numPr>
                <w:ilvl w:val="1"/>
                <w:numId w:val="6"/>
              </w:numPr>
              <w:contextualSpacing/>
            </w:pPr>
            <w:r w:rsidRPr="00977AC4">
              <w:t xml:space="preserve">A longer discussion of how this passage specifically relates to or could relate to your life. For this, we would like specific life experiences that illustrate the passage’s significance and relevance to you. </w:t>
            </w:r>
          </w:p>
          <w:p w14:paraId="728DA0AA" w14:textId="77777777" w:rsidR="00A608E3" w:rsidRPr="00E477DF" w:rsidRDefault="00A608E3" w:rsidP="00A608E3">
            <w:pPr>
              <w:pStyle w:val="ListParagraph"/>
              <w:ind w:left="0"/>
              <w:contextualSpacing/>
            </w:pPr>
          </w:p>
        </w:tc>
      </w:tr>
      <w:tr w:rsidR="0042649E" w:rsidRPr="00311318" w14:paraId="37792597" w14:textId="77777777" w:rsidTr="00186790">
        <w:trPr>
          <w:trHeight w:val="602"/>
        </w:trPr>
        <w:tc>
          <w:tcPr>
            <w:tcW w:w="688" w:type="pct"/>
            <w:vAlign w:val="center"/>
          </w:tcPr>
          <w:p w14:paraId="72AB40FB" w14:textId="6D155D7E" w:rsidR="0042649E" w:rsidRPr="00311318" w:rsidRDefault="0042649E" w:rsidP="00A608E3">
            <w:pPr>
              <w:ind w:left="-114"/>
              <w:jc w:val="center"/>
              <w:rPr>
                <w:b/>
              </w:rPr>
            </w:pPr>
            <w:r>
              <w:rPr>
                <w:b/>
              </w:rPr>
              <w:lastRenderedPageBreak/>
              <w:t>Questions?</w:t>
            </w:r>
          </w:p>
        </w:tc>
        <w:tc>
          <w:tcPr>
            <w:tcW w:w="4312" w:type="pct"/>
          </w:tcPr>
          <w:p w14:paraId="2EE8E3D5" w14:textId="59B01781" w:rsidR="0042649E" w:rsidRPr="00186790" w:rsidRDefault="00186790" w:rsidP="00E477DF">
            <w:pPr>
              <w:rPr>
                <w:sz w:val="22"/>
                <w:szCs w:val="22"/>
              </w:rPr>
            </w:pPr>
            <w:r>
              <w:rPr>
                <w:sz w:val="22"/>
                <w:szCs w:val="22"/>
              </w:rPr>
              <w:t xml:space="preserve">If you have any questions, be sure to email </w:t>
            </w:r>
            <w:hyperlink r:id="rId5" w:history="1">
              <w:r w:rsidRPr="00BF7D65">
                <w:rPr>
                  <w:rStyle w:val="Hyperlink"/>
                  <w:sz w:val="22"/>
                  <w:szCs w:val="22"/>
                </w:rPr>
                <w:t>p</w:t>
              </w:r>
              <w:r w:rsidRPr="00BF7D65">
                <w:rPr>
                  <w:rStyle w:val="Hyperlink"/>
                </w:rPr>
                <w:t>thill@geneva304.org</w:t>
              </w:r>
            </w:hyperlink>
            <w:r>
              <w:rPr>
                <w:sz w:val="22"/>
                <w:szCs w:val="22"/>
              </w:rPr>
              <w:t xml:space="preserve"> or </w:t>
            </w:r>
            <w:hyperlink r:id="rId6" w:history="1">
              <w:r w:rsidRPr="00BF7D65">
                <w:rPr>
                  <w:rStyle w:val="Hyperlink"/>
                  <w:sz w:val="22"/>
                  <w:szCs w:val="22"/>
                </w:rPr>
                <w:t>c</w:t>
              </w:r>
              <w:r w:rsidRPr="00BF7D65">
                <w:rPr>
                  <w:rStyle w:val="Hyperlink"/>
                </w:rPr>
                <w:t>arnett@geneva304.org</w:t>
              </w:r>
            </w:hyperlink>
            <w:r>
              <w:rPr>
                <w:rStyle w:val="Hyperlink"/>
                <w:sz w:val="22"/>
                <w:szCs w:val="22"/>
              </w:rPr>
              <w:t>.</w:t>
            </w:r>
            <w:r>
              <w:rPr>
                <w:sz w:val="22"/>
                <w:szCs w:val="22"/>
              </w:rPr>
              <w:t xml:space="preserve"> </w:t>
            </w:r>
          </w:p>
        </w:tc>
      </w:tr>
      <w:tr w:rsidR="002F5D70" w:rsidRPr="00311318" w14:paraId="405EC2C1" w14:textId="77777777" w:rsidTr="00186790">
        <w:trPr>
          <w:trHeight w:val="890"/>
        </w:trPr>
        <w:tc>
          <w:tcPr>
            <w:tcW w:w="688" w:type="pct"/>
            <w:vAlign w:val="center"/>
          </w:tcPr>
          <w:p w14:paraId="0F37BB53" w14:textId="77777777" w:rsidR="002F5D70" w:rsidRPr="00311318" w:rsidRDefault="002F5D70" w:rsidP="00A608E3">
            <w:pPr>
              <w:ind w:left="-114"/>
              <w:jc w:val="center"/>
              <w:rPr>
                <w:b/>
              </w:rPr>
            </w:pPr>
            <w:r w:rsidRPr="00311318">
              <w:rPr>
                <w:b/>
              </w:rPr>
              <w:t>Due Date</w:t>
            </w:r>
          </w:p>
        </w:tc>
        <w:tc>
          <w:tcPr>
            <w:tcW w:w="4312" w:type="pct"/>
          </w:tcPr>
          <w:p w14:paraId="24327FD5" w14:textId="144A6A6A" w:rsidR="000E4E79" w:rsidRPr="00311318" w:rsidRDefault="00F27D45" w:rsidP="00F27D45">
            <w:r w:rsidRPr="00F27D45">
              <w:t xml:space="preserve">All assignments should be completed </w:t>
            </w:r>
            <w:r>
              <w:t>and/or ready to be turned in on</w:t>
            </w:r>
            <w:r w:rsidRPr="00F27D45">
              <w:t xml:space="preserve"> the first day of class in the fall.  Be prepared for </w:t>
            </w:r>
            <w:r>
              <w:t>discussion</w:t>
            </w:r>
            <w:r w:rsidRPr="00F27D45">
              <w:t xml:space="preserve"> and</w:t>
            </w:r>
            <w:r>
              <w:t>/or</w:t>
            </w:r>
            <w:r w:rsidRPr="00F27D45">
              <w:t xml:space="preserve"> </w:t>
            </w:r>
            <w:r>
              <w:t>testing</w:t>
            </w:r>
            <w:r w:rsidRPr="00F27D45">
              <w:t xml:space="preserve"> over the novel and </w:t>
            </w:r>
            <w:r w:rsidR="00186790">
              <w:t>a</w:t>
            </w:r>
            <w:r w:rsidRPr="00F27D45">
              <w:t>ctivities during the first days.</w:t>
            </w:r>
          </w:p>
        </w:tc>
      </w:tr>
    </w:tbl>
    <w:p w14:paraId="0E623EAF" w14:textId="77777777" w:rsidR="00B905B8" w:rsidRPr="00311318" w:rsidRDefault="00B905B8"/>
    <w:p w14:paraId="6A0B6782" w14:textId="77777777" w:rsidR="00B905B8" w:rsidRPr="00311318" w:rsidRDefault="00B905B8"/>
    <w:sectPr w:rsidR="00B905B8" w:rsidRPr="00311318" w:rsidSect="00A608E3">
      <w:pgSz w:w="12240" w:h="15840"/>
      <w:pgMar w:top="990" w:right="1800" w:bottom="12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D0620"/>
    <w:multiLevelType w:val="hybridMultilevel"/>
    <w:tmpl w:val="58D2EC76"/>
    <w:lvl w:ilvl="0" w:tplc="308A7CBA">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DA48E9"/>
    <w:multiLevelType w:val="hybridMultilevel"/>
    <w:tmpl w:val="BE1CC786"/>
    <w:lvl w:ilvl="0" w:tplc="0409000F">
      <w:start w:val="1"/>
      <w:numFmt w:val="decimal"/>
      <w:lvlText w:val="%1."/>
      <w:lvlJc w:val="left"/>
      <w:pPr>
        <w:ind w:left="633" w:hanging="360"/>
      </w:pPr>
    </w:lvl>
    <w:lvl w:ilvl="1" w:tplc="04090019" w:tentative="1">
      <w:start w:val="1"/>
      <w:numFmt w:val="lowerLetter"/>
      <w:lvlText w:val="%2."/>
      <w:lvlJc w:val="left"/>
      <w:pPr>
        <w:ind w:left="1353" w:hanging="360"/>
      </w:pPr>
    </w:lvl>
    <w:lvl w:ilvl="2" w:tplc="0409001B" w:tentative="1">
      <w:start w:val="1"/>
      <w:numFmt w:val="lowerRoman"/>
      <w:lvlText w:val="%3."/>
      <w:lvlJc w:val="right"/>
      <w:pPr>
        <w:ind w:left="2073" w:hanging="180"/>
      </w:pPr>
    </w:lvl>
    <w:lvl w:ilvl="3" w:tplc="0409000F" w:tentative="1">
      <w:start w:val="1"/>
      <w:numFmt w:val="decimal"/>
      <w:lvlText w:val="%4."/>
      <w:lvlJc w:val="left"/>
      <w:pPr>
        <w:ind w:left="2793" w:hanging="360"/>
      </w:pPr>
    </w:lvl>
    <w:lvl w:ilvl="4" w:tplc="04090019" w:tentative="1">
      <w:start w:val="1"/>
      <w:numFmt w:val="lowerLetter"/>
      <w:lvlText w:val="%5."/>
      <w:lvlJc w:val="left"/>
      <w:pPr>
        <w:ind w:left="3513" w:hanging="360"/>
      </w:pPr>
    </w:lvl>
    <w:lvl w:ilvl="5" w:tplc="0409001B" w:tentative="1">
      <w:start w:val="1"/>
      <w:numFmt w:val="lowerRoman"/>
      <w:lvlText w:val="%6."/>
      <w:lvlJc w:val="right"/>
      <w:pPr>
        <w:ind w:left="4233" w:hanging="180"/>
      </w:pPr>
    </w:lvl>
    <w:lvl w:ilvl="6" w:tplc="0409000F" w:tentative="1">
      <w:start w:val="1"/>
      <w:numFmt w:val="decimal"/>
      <w:lvlText w:val="%7."/>
      <w:lvlJc w:val="left"/>
      <w:pPr>
        <w:ind w:left="4953" w:hanging="360"/>
      </w:pPr>
    </w:lvl>
    <w:lvl w:ilvl="7" w:tplc="04090019" w:tentative="1">
      <w:start w:val="1"/>
      <w:numFmt w:val="lowerLetter"/>
      <w:lvlText w:val="%8."/>
      <w:lvlJc w:val="left"/>
      <w:pPr>
        <w:ind w:left="5673" w:hanging="360"/>
      </w:pPr>
    </w:lvl>
    <w:lvl w:ilvl="8" w:tplc="0409001B" w:tentative="1">
      <w:start w:val="1"/>
      <w:numFmt w:val="lowerRoman"/>
      <w:lvlText w:val="%9."/>
      <w:lvlJc w:val="right"/>
      <w:pPr>
        <w:ind w:left="6393" w:hanging="180"/>
      </w:pPr>
    </w:lvl>
  </w:abstractNum>
  <w:abstractNum w:abstractNumId="2" w15:restartNumberingAfterBreak="0">
    <w:nsid w:val="200B71FA"/>
    <w:multiLevelType w:val="hybridMultilevel"/>
    <w:tmpl w:val="ED7C3D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6355AC"/>
    <w:multiLevelType w:val="hybridMultilevel"/>
    <w:tmpl w:val="0018DC5E"/>
    <w:lvl w:ilvl="0" w:tplc="A80076C6">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5C5D48"/>
    <w:multiLevelType w:val="hybridMultilevel"/>
    <w:tmpl w:val="BE682D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3723503"/>
    <w:multiLevelType w:val="hybridMultilevel"/>
    <w:tmpl w:val="28083C74"/>
    <w:lvl w:ilvl="0" w:tplc="166A4A42">
      <w:start w:val="1"/>
      <w:numFmt w:val="decimal"/>
      <w:lvlText w:val="%1."/>
      <w:lvlJc w:val="left"/>
      <w:pPr>
        <w:tabs>
          <w:tab w:val="num" w:pos="431"/>
        </w:tabs>
        <w:ind w:left="431" w:hanging="360"/>
      </w:pPr>
      <w:rPr>
        <w:rFonts w:hint="default"/>
      </w:rPr>
    </w:lvl>
    <w:lvl w:ilvl="1" w:tplc="7AFCA4FA">
      <w:start w:val="1"/>
      <w:numFmt w:val="upperLetter"/>
      <w:lvlText w:val="%2."/>
      <w:lvlJc w:val="left"/>
      <w:pPr>
        <w:tabs>
          <w:tab w:val="num" w:pos="1151"/>
        </w:tabs>
        <w:ind w:left="1151" w:hanging="360"/>
      </w:pPr>
      <w:rPr>
        <w:rFonts w:hint="default"/>
      </w:rPr>
    </w:lvl>
    <w:lvl w:ilvl="2" w:tplc="0409001B" w:tentative="1">
      <w:start w:val="1"/>
      <w:numFmt w:val="lowerRoman"/>
      <w:lvlText w:val="%3."/>
      <w:lvlJc w:val="right"/>
      <w:pPr>
        <w:tabs>
          <w:tab w:val="num" w:pos="1871"/>
        </w:tabs>
        <w:ind w:left="1871" w:hanging="180"/>
      </w:pPr>
    </w:lvl>
    <w:lvl w:ilvl="3" w:tplc="0409000F" w:tentative="1">
      <w:start w:val="1"/>
      <w:numFmt w:val="decimal"/>
      <w:lvlText w:val="%4."/>
      <w:lvlJc w:val="left"/>
      <w:pPr>
        <w:tabs>
          <w:tab w:val="num" w:pos="2591"/>
        </w:tabs>
        <w:ind w:left="2591" w:hanging="360"/>
      </w:pPr>
    </w:lvl>
    <w:lvl w:ilvl="4" w:tplc="04090019" w:tentative="1">
      <w:start w:val="1"/>
      <w:numFmt w:val="lowerLetter"/>
      <w:lvlText w:val="%5."/>
      <w:lvlJc w:val="left"/>
      <w:pPr>
        <w:tabs>
          <w:tab w:val="num" w:pos="3311"/>
        </w:tabs>
        <w:ind w:left="3311" w:hanging="360"/>
      </w:pPr>
    </w:lvl>
    <w:lvl w:ilvl="5" w:tplc="0409001B" w:tentative="1">
      <w:start w:val="1"/>
      <w:numFmt w:val="lowerRoman"/>
      <w:lvlText w:val="%6."/>
      <w:lvlJc w:val="right"/>
      <w:pPr>
        <w:tabs>
          <w:tab w:val="num" w:pos="4031"/>
        </w:tabs>
        <w:ind w:left="4031" w:hanging="180"/>
      </w:pPr>
    </w:lvl>
    <w:lvl w:ilvl="6" w:tplc="0409000F" w:tentative="1">
      <w:start w:val="1"/>
      <w:numFmt w:val="decimal"/>
      <w:lvlText w:val="%7."/>
      <w:lvlJc w:val="left"/>
      <w:pPr>
        <w:tabs>
          <w:tab w:val="num" w:pos="4751"/>
        </w:tabs>
        <w:ind w:left="4751" w:hanging="360"/>
      </w:pPr>
    </w:lvl>
    <w:lvl w:ilvl="7" w:tplc="04090019" w:tentative="1">
      <w:start w:val="1"/>
      <w:numFmt w:val="lowerLetter"/>
      <w:lvlText w:val="%8."/>
      <w:lvlJc w:val="left"/>
      <w:pPr>
        <w:tabs>
          <w:tab w:val="num" w:pos="5471"/>
        </w:tabs>
        <w:ind w:left="5471" w:hanging="360"/>
      </w:pPr>
    </w:lvl>
    <w:lvl w:ilvl="8" w:tplc="0409001B" w:tentative="1">
      <w:start w:val="1"/>
      <w:numFmt w:val="lowerRoman"/>
      <w:lvlText w:val="%9."/>
      <w:lvlJc w:val="right"/>
      <w:pPr>
        <w:tabs>
          <w:tab w:val="num" w:pos="6191"/>
        </w:tabs>
        <w:ind w:left="6191" w:hanging="180"/>
      </w:pPr>
    </w:lvl>
  </w:abstractNum>
  <w:abstractNum w:abstractNumId="6" w15:restartNumberingAfterBreak="0">
    <w:nsid w:val="747C13F2"/>
    <w:multiLevelType w:val="hybridMultilevel"/>
    <w:tmpl w:val="3AF08F48"/>
    <w:lvl w:ilvl="0" w:tplc="67348E9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398735">
    <w:abstractNumId w:val="4"/>
  </w:num>
  <w:num w:numId="2" w16cid:durableId="980572493">
    <w:abstractNumId w:val="5"/>
  </w:num>
  <w:num w:numId="3" w16cid:durableId="722560849">
    <w:abstractNumId w:val="0"/>
  </w:num>
  <w:num w:numId="4" w16cid:durableId="1341202283">
    <w:abstractNumId w:val="6"/>
  </w:num>
  <w:num w:numId="5" w16cid:durableId="162092015">
    <w:abstractNumId w:val="2"/>
  </w:num>
  <w:num w:numId="6" w16cid:durableId="1040478690">
    <w:abstractNumId w:val="3"/>
  </w:num>
  <w:num w:numId="7" w16cid:durableId="894120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5B8"/>
    <w:rsid w:val="00005977"/>
    <w:rsid w:val="0001673E"/>
    <w:rsid w:val="000B7A40"/>
    <w:rsid w:val="000D2AC9"/>
    <w:rsid w:val="000E4E79"/>
    <w:rsid w:val="00115CE6"/>
    <w:rsid w:val="001821A9"/>
    <w:rsid w:val="00186790"/>
    <w:rsid w:val="001D4EF1"/>
    <w:rsid w:val="0026120B"/>
    <w:rsid w:val="00283944"/>
    <w:rsid w:val="002F5D70"/>
    <w:rsid w:val="00311318"/>
    <w:rsid w:val="0042649E"/>
    <w:rsid w:val="00577655"/>
    <w:rsid w:val="005F65C7"/>
    <w:rsid w:val="00712559"/>
    <w:rsid w:val="007F4539"/>
    <w:rsid w:val="00840E4A"/>
    <w:rsid w:val="00850FF9"/>
    <w:rsid w:val="00912E47"/>
    <w:rsid w:val="0099274D"/>
    <w:rsid w:val="009B6FB2"/>
    <w:rsid w:val="00A608E3"/>
    <w:rsid w:val="00B54A15"/>
    <w:rsid w:val="00B905B8"/>
    <w:rsid w:val="00C1046C"/>
    <w:rsid w:val="00C66262"/>
    <w:rsid w:val="00DA4807"/>
    <w:rsid w:val="00DB37AE"/>
    <w:rsid w:val="00E1103A"/>
    <w:rsid w:val="00E1630B"/>
    <w:rsid w:val="00E477DF"/>
    <w:rsid w:val="00F27D45"/>
    <w:rsid w:val="00FC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763A1"/>
  <w15:chartTrackingRefBased/>
  <w15:docId w15:val="{4D959759-2302-4CEA-8606-BAE4A751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styleId="BodyTextIndent">
    <w:name w:val="Body Text Indent"/>
    <w:basedOn w:val="Normal"/>
    <w:semiHidden/>
    <w:pPr>
      <w:spacing w:after="120"/>
      <w:ind w:left="360"/>
    </w:pPr>
  </w:style>
  <w:style w:type="paragraph" w:styleId="ListParagraph">
    <w:name w:val="List Paragraph"/>
    <w:basedOn w:val="Normal"/>
    <w:uiPriority w:val="34"/>
    <w:qFormat/>
    <w:rsid w:val="00577655"/>
    <w:pPr>
      <w:ind w:left="720"/>
    </w:pPr>
  </w:style>
  <w:style w:type="paragraph" w:styleId="NormalWeb">
    <w:name w:val="Normal (Web)"/>
    <w:basedOn w:val="Normal"/>
    <w:uiPriority w:val="99"/>
    <w:unhideWhenUsed/>
    <w:rsid w:val="00712559"/>
    <w:pPr>
      <w:spacing w:before="100" w:beforeAutospacing="1" w:after="100" w:afterAutospacing="1"/>
    </w:pPr>
  </w:style>
  <w:style w:type="character" w:styleId="Hyperlink">
    <w:name w:val="Hyperlink"/>
    <w:uiPriority w:val="99"/>
    <w:unhideWhenUsed/>
    <w:rsid w:val="00712559"/>
    <w:rPr>
      <w:color w:val="0000FF"/>
      <w:u w:val="single"/>
    </w:rPr>
  </w:style>
  <w:style w:type="table" w:styleId="TableGrid">
    <w:name w:val="Table Grid"/>
    <w:basedOn w:val="TableNormal"/>
    <w:uiPriority w:val="39"/>
    <w:rsid w:val="007125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6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nett@geneva304.org" TargetMode="External"/><Relationship Id="rId5" Type="http://schemas.openxmlformats.org/officeDocument/2006/relationships/hyperlink" Target="mailto:pthill@geneva304.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Incoming English II Honors:  Grade 10</vt:lpstr>
    </vt:vector>
  </TitlesOfParts>
  <Company>Geneva High School</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Incoming English II Honors:  Grade 10</dc:title>
  <dc:subject/>
  <dc:creator>Geneva High School</dc:creator>
  <cp:keywords/>
  <dc:description/>
  <cp:lastModifiedBy>Corinne Backman</cp:lastModifiedBy>
  <cp:revision>6</cp:revision>
  <dcterms:created xsi:type="dcterms:W3CDTF">2024-05-13T19:20:00Z</dcterms:created>
  <dcterms:modified xsi:type="dcterms:W3CDTF">2024-05-13T19:22:00Z</dcterms:modified>
</cp:coreProperties>
</file>